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CB" w:rsidRDefault="002579CB" w:rsidP="0025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80EA4">
        <w:rPr>
          <w:rFonts w:ascii="Times New Roman" w:hAnsi="Times New Roman" w:cs="Times New Roman"/>
          <w:b/>
          <w:sz w:val="24"/>
          <w:szCs w:val="24"/>
          <w:lang w:eastAsia="pl-PL"/>
        </w:rPr>
        <w:t>Zasady funkcjonowania świetlicy podczas pandemii COVID 19</w:t>
      </w:r>
    </w:p>
    <w:p w:rsidR="002579CB" w:rsidRDefault="002579CB" w:rsidP="0025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 świetlicy szkolnej może przebywać tylko uczeń/pracownik zdrowy, bez objawów wskazujących na infekcję dróg oddechowych, którego domownicy nie przebywają na kwarantannie lub izolacji w warunkach domowych.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Wszystkie sale</w:t>
      </w:r>
      <w:r w:rsidRPr="007675BB">
        <w:rPr>
          <w:rFonts w:ascii="Times New Roman" w:hAnsi="Times New Roman" w:cs="Times New Roman"/>
          <w:sz w:val="24"/>
          <w:szCs w:val="24"/>
          <w:lang w:eastAsia="pl-PL"/>
        </w:rPr>
        <w:t>, w których organ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izowana jest opieka świetlicowa, wyposażone </w:t>
      </w:r>
      <w:r w:rsidR="00AD5A11">
        <w:rPr>
          <w:rFonts w:ascii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hAnsi="Times New Roman" w:cs="Times New Roman"/>
          <w:sz w:val="24"/>
          <w:szCs w:val="24"/>
          <w:lang w:eastAsia="pl-PL"/>
        </w:rPr>
        <w:t>w dozowniki ze środkami do dezynfekcji rąk.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Ucznia/wychowawcę wchodzącego do sali świetlicy szkolnej obowiązuje dezynfekcja rąk.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Wszyscy uczniowie oraz wychowawcy świetlicy zobowiązani są do przestrzegania obowiązujących standardów higienicznych tj. częstego mycia rąk, w szczególności po przyjściu do szkoły, powrocie ze świeżego powietrza, skorzystaniu z toalety oraz przed jedzeniem.  </w:t>
      </w:r>
    </w:p>
    <w:p w:rsidR="002579CB" w:rsidRPr="00950453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50453">
        <w:rPr>
          <w:rFonts w:ascii="Times New Roman" w:hAnsi="Times New Roman" w:cs="Times New Roman"/>
          <w:sz w:val="24"/>
          <w:szCs w:val="24"/>
          <w:lang w:eastAsia="pl-PL"/>
        </w:rPr>
        <w:t>Rekomenduje się nosze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masek ochronnych </w:t>
      </w:r>
      <w:r w:rsidRPr="00950453">
        <w:rPr>
          <w:rFonts w:ascii="Times New Roman" w:hAnsi="Times New Roman" w:cs="Times New Roman"/>
          <w:sz w:val="24"/>
          <w:szCs w:val="24"/>
          <w:lang w:eastAsia="pl-PL"/>
        </w:rPr>
        <w:t>w przestrzeniach ogólnodostępnych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9504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Pomieszczenia, w których odbywają się zajęcia świetlicowe należy wietrzyć  co najmniej raz na godzinę.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Sale, w których odbywają się zajęcia świetlicowe mogą być wyposażone tylko w przedmioty i sprzęty, które można skutecznie umyć, uprać lub zdezynfekować. </w:t>
      </w:r>
    </w:p>
    <w:p w:rsidR="00753B90" w:rsidRPr="00753B90" w:rsidRDefault="00753B90" w:rsidP="00753B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90">
        <w:rPr>
          <w:rFonts w:ascii="Times New Roman" w:eastAsia="Times New Roman" w:hAnsi="Times New Roman" w:cs="Times New Roman"/>
          <w:sz w:val="24"/>
          <w:szCs w:val="24"/>
        </w:rPr>
        <w:t>Sprzęt sportowy wykorzystywany podczas zajęć świetlicowych powinien być regularnie czyszczony z użyciem detergentu lub dezynfekowany, jeżeli nie ma takiej możliwości należy zabezpieczyć go przed używaniem.</w:t>
      </w:r>
      <w:bookmarkStart w:id="0" w:name="_GoBack"/>
      <w:bookmarkEnd w:id="0"/>
    </w:p>
    <w:p w:rsidR="002579CB" w:rsidRPr="00F62750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Wychowawcy, przy sprzyjających warunkach atmosferycznych,  zobowiązani są do organizowania jak </w:t>
      </w:r>
      <w:r w:rsidRPr="00F62750">
        <w:rPr>
          <w:rFonts w:ascii="Times New Roman" w:hAnsi="Times New Roman" w:cs="Times New Roman"/>
          <w:sz w:val="24"/>
          <w:szCs w:val="24"/>
          <w:lang w:eastAsia="pl-PL"/>
        </w:rPr>
        <w:t>największej liczby zajęć na świeżym powietrzu.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Rodzice nie wchodzą do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w których odbywają się zajęcia świetlicowe.</w:t>
      </w:r>
    </w:p>
    <w:p w:rsidR="002579CB" w:rsidRDefault="002579CB" w:rsidP="002579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Odbierają dzieci ze </w:t>
      </w:r>
      <w:r w:rsidR="00753B90">
        <w:rPr>
          <w:rFonts w:ascii="Times New Roman" w:hAnsi="Times New Roman" w:cs="Times New Roman"/>
          <w:sz w:val="24"/>
          <w:szCs w:val="24"/>
          <w:lang w:eastAsia="pl-PL"/>
        </w:rPr>
        <w:t xml:space="preserve">świetlicy poprzez wideo domofon lub bezpośrednio z placu zabaw lub boiska szkolnego. 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Kontakt z wychowawcą grupy świetlicowej odbywa się telefonicznie lub za pośrednictwem dziennika elektronicznego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Synergia.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wyjątkowych wypadkach dopuszcza się możliwość indywidualnych kontaktów wychowawcy z rodzicem, po wcześniejszym ustaleniu daty i miejsca spotkania.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Jeżeli wychowawca świetlicy zauważy u dziecka niepokojące objawy choroby</w:t>
      </w:r>
    </w:p>
    <w:p w:rsidR="002579CB" w:rsidRDefault="002579CB" w:rsidP="002579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  podwyższona temperatura</w:t>
      </w:r>
      <w:r w:rsidRPr="004474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mierzona termometrem bezdotykowym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&gt; </w:t>
      </w:r>
      <w:r w:rsidRPr="00F57CAE">
        <w:rPr>
          <w:rFonts w:ascii="Times New Roman" w:hAnsi="Times New Roman" w:cs="Times New Roman"/>
          <w:sz w:val="24"/>
          <w:szCs w:val="24"/>
          <w:lang w:eastAsia="pl-PL"/>
        </w:rPr>
        <w:t>38°C</w:t>
      </w:r>
      <w:r>
        <w:rPr>
          <w:rFonts w:ascii="Times New Roman" w:hAnsi="Times New Roman" w:cs="Times New Roman"/>
          <w:sz w:val="24"/>
          <w:szCs w:val="24"/>
          <w:lang w:eastAsia="pl-PL"/>
        </w:rPr>
        <w:t>), odizolowuje je w odrębnym pomieszczeniu (izolatorium) lub wyznaczonym miejscu z zapewnieniem min 2m odległości.</w:t>
      </w:r>
    </w:p>
    <w:p w:rsidR="002579CB" w:rsidRPr="004474F4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474F4">
        <w:rPr>
          <w:rFonts w:ascii="Times New Roman" w:hAnsi="Times New Roman" w:cs="Times New Roman"/>
          <w:sz w:val="24"/>
          <w:szCs w:val="24"/>
          <w:lang w:eastAsia="pl-PL"/>
        </w:rPr>
        <w:t xml:space="preserve">O wystąpieniu u dziecka niepokojących objawów i obowiązku skorzystania z </w:t>
      </w:r>
      <w:proofErr w:type="spellStart"/>
      <w:r w:rsidRPr="004474F4">
        <w:rPr>
          <w:rFonts w:ascii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4474F4">
        <w:rPr>
          <w:rFonts w:ascii="Times New Roman" w:hAnsi="Times New Roman" w:cs="Times New Roman"/>
          <w:sz w:val="24"/>
          <w:szCs w:val="24"/>
          <w:lang w:eastAsia="pl-PL"/>
        </w:rPr>
        <w:t xml:space="preserve"> medycznej zostaje niezwłocznie poinformowany rodzic/ opiekun prawny, który zobowiązany jest do jak najszybszego odbioru dziecka ze szkoły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Rodzic dziecka z objawami chorobowymi ma obowiązek poinformowania dyrektora szkoły o wyniku badania ucznia przez lekarza </w:t>
      </w:r>
    </w:p>
    <w:p w:rsidR="002579CB" w:rsidRDefault="002579CB" w:rsidP="002579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podejrzenia zakażenia dziecka wirusem COVID19 dyrektor szkoły podejmuje dalsze, zgodne z zaleceniami Biura Edukacji Urzędu Miasta Stołecznego Warszawy działania.</w:t>
      </w:r>
    </w:p>
    <w:p w:rsidR="007A7207" w:rsidRDefault="007A7207"/>
    <w:sectPr w:rsidR="007A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67C"/>
    <w:multiLevelType w:val="hybridMultilevel"/>
    <w:tmpl w:val="6F3E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CB"/>
    <w:rsid w:val="002579CB"/>
    <w:rsid w:val="00753B90"/>
    <w:rsid w:val="007A7207"/>
    <w:rsid w:val="00A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C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C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Zdrowe  Życie</dc:creator>
  <cp:lastModifiedBy>Zdrowe  Życie</cp:lastModifiedBy>
  <cp:revision>2</cp:revision>
  <dcterms:created xsi:type="dcterms:W3CDTF">2020-09-07T19:34:00Z</dcterms:created>
  <dcterms:modified xsi:type="dcterms:W3CDTF">2020-09-07T19:34:00Z</dcterms:modified>
</cp:coreProperties>
</file>